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764"/>
        <w:gridCol w:w="1144"/>
        <w:gridCol w:w="4804"/>
      </w:tblGrid>
      <w:tr w:rsidR="006D2FD4" w:rsidRPr="00C73F4B" w:rsidTr="009C462D">
        <w:trPr>
          <w:trHeight w:val="255"/>
        </w:trPr>
        <w:tc>
          <w:tcPr>
            <w:tcW w:w="9180" w:type="dxa"/>
            <w:gridSpan w:val="4"/>
            <w:shd w:val="clear" w:color="auto" w:fill="BFBFBF" w:themeFill="background1" w:themeFillShade="BF"/>
            <w:noWrap/>
          </w:tcPr>
          <w:p w:rsidR="006D2FD4" w:rsidRPr="009C462D" w:rsidRDefault="006D2FD4" w:rsidP="00F13BD3">
            <w:pPr>
              <w:tabs>
                <w:tab w:val="center" w:pos="4482"/>
                <w:tab w:val="right" w:pos="8964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9C462D">
              <w:rPr>
                <w:rFonts w:cs="B Nazanin"/>
                <w:b/>
                <w:bCs/>
                <w:sz w:val="24"/>
                <w:szCs w:val="24"/>
                <w:rtl/>
              </w:rPr>
              <w:tab/>
              <w:t>دانشكده پژوهشهاي عالي هنر و كارآفريني</w:t>
            </w:r>
            <w:r w:rsidRPr="009C462D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9C462D" w:rsidP="00F13BD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تهران: ثالث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عبداللهي ، حسين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جهاني شدن اقتصاد و ساختار طبقات اجتماعي در ايران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9C462D" w:rsidP="00F13BD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تهران: نشر چشمه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كرايوازك ، پل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  <w:rtl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در طلب زرتشت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9C462D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دفتر پژوهشهاي فرهنگي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هيچكاك ، دارسي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راهنماي پايداري براي كسب و كار : استراتژي ها و ابزارهاي كاربردي براي سازمان ها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علم و دانش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هيرش، شارون ال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رهيافت هاي مناسب در شناخت و تحليل آثار برجسته هنري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گسترش علوم پايه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نيكوكار ، مسعود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رياضيات و كاربرد آن در مديريت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نداي تاريخ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نوري مجيري ، مهرداد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زن در عصر صفوي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متن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بيناي مطلق ، سعيد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زيبايي نزد روزبهان: آنچه امروز از او مي توان آموخت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نشر ثالث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B41C4B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 xml:space="preserve">1397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آرنت ، هانا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عناصر و خاستگاه هاي حاكميت توتاليتر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جامعه شناسان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1392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قجري ، حسينعلي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كاربرد تحليل گفتمان در تحقيقات اجتماعي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 متن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بارت، استل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كريستوا در قابي ديگر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روزنه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رازجويان ، محمود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گام به گام تا نظريه آفريني;از سوال تا نظريه .از نظريه تا رساله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نشر لگا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امير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مازيار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متفكران بزرگ زيباشناسي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سيته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 xml:space="preserve">اونه مولر ، </w:t>
            </w: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 xml:space="preserve">برت مارتين 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مثلث طلايي كسب و كار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تهران: متن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فاطمه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بنويدي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مجموعه مقالات هم انديشي هنر و اخلاق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سمت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ياوري ، كاظم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مدل هاي پيشرفته رشد اقتصادي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علمي و فرهنگي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ليف، ماري ج.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مردم شناسي اديان شرق: ايده ها و سازمان ها و پيروان</w:t>
            </w:r>
          </w:p>
        </w:tc>
      </w:tr>
      <w:tr w:rsidR="006D2FD4" w:rsidRPr="00C73F4B" w:rsidTr="009C462D">
        <w:trPr>
          <w:trHeight w:val="255"/>
        </w:trPr>
        <w:tc>
          <w:tcPr>
            <w:tcW w:w="2468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جمال هنر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اصغرپور، نرگس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نشانه شناسي پوشاك دوره صفويه (از ديدگاه رولان بارت)</w:t>
            </w:r>
          </w:p>
        </w:tc>
      </w:tr>
    </w:tbl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D2FD4" w:rsidRPr="00C73F4B" w:rsidTr="009C462D">
        <w:trPr>
          <w:trHeight w:val="255"/>
        </w:trPr>
        <w:tc>
          <w:tcPr>
            <w:tcW w:w="9214" w:type="dxa"/>
            <w:shd w:val="clear" w:color="auto" w:fill="BFBFBF" w:themeFill="background1" w:themeFillShade="BF"/>
            <w:noWrap/>
          </w:tcPr>
          <w:p w:rsidR="006D2FD4" w:rsidRPr="00C73F4B" w:rsidRDefault="006D2FD4" w:rsidP="00F13BD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3F4B">
              <w:rPr>
                <w:rFonts w:cs="B Nazanin"/>
                <w:b/>
                <w:bCs/>
                <w:sz w:val="28"/>
                <w:szCs w:val="28"/>
                <w:rtl/>
              </w:rPr>
              <w:t>دانشكده مرمت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764"/>
        <w:gridCol w:w="1144"/>
        <w:gridCol w:w="4804"/>
      </w:tblGrid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پيشين پژوه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دارا، مريم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كتيبه هاي هيروگليف اورارتويي از ايران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طهوري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استاين ، اورل اشتين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گزارش سفر كاوش هاي باستان شناسي در فارس باستان 1934 - 1933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9C462D" w:rsidP="009C462D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تهران: سازمان ميراث فرهنگي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روح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اله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شيرازي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گزارشهاي شانزدهمين گردهمايي سالانه باستان شناسي ايران (مجموعه مقالات كوتاه 1395)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پژوهشگاه ميراث فرهنگي و گردشگري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حميده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چوبك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گزارشهاي شانزدهمين گردهمايي سالانه باستان شناسي ايران (مجموعه مقالات كوتاه 1396)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 :عصر كنكاش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اميرحسين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گلشني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كيا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مجموعه سوالات آزمونهاي كارشناسي ارشد مرمت و احياء بناها و بافت هاي تاريخي 1391 تا سال جاري با پاسخنامه كاملا تشريحي و توضيحات آموزشي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بنياد ايران شناسي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B41C4B" w:rsidP="00F13BD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1397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محمدحسين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عزيزي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خرانقي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مجموعه مقالات همايش بين المللي باستان شناسان جوان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 xml:space="preserve">تهران: سازمان زيباسازي </w:t>
            </w: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شهري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lastRenderedPageBreak/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 xml:space="preserve">معتقدي، </w:t>
            </w: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كيانوش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محراب هاي سفالين ايراني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تهران دفتر پژوهشهاي فرهنگي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تكميل همايون، ناصر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محله كليميان تهران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دارالخلافه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يعقوبي، بهزاد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مساجد دارالخلافه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تبريز: دانشگاه هنر اسلامي تبريز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جكواين، پل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معماري خاكي: تاريخچه، شناخت علمي، حفاظت و مرمت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كلك سيمين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1391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شيخي ناراني ، هانيه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نشانه شناسي شكل و نقش پرنده در ايران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هفت آسمان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فرخ يار ، نجم الدين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نقوش كاشيكاري قاجاريه در تهران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اصفهان: شهرداري اصفهان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مسجدي ، حسين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 xml:space="preserve">وقف نامه: حمام و مسجد عليقلي آقا و موقوفات آن( 1125 </w:t>
            </w:r>
            <w:r w:rsidRPr="00C73F4B">
              <w:rPr>
                <w:rFonts w:ascii="Sakkal Majalla" w:hAnsi="Sakkal Majalla" w:cs="Sakkal Majalla" w:hint="cs"/>
                <w:sz w:val="24"/>
                <w:szCs w:val="24"/>
                <w:rtl/>
              </w:rPr>
              <w:t>ھ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ق</w:t>
            </w:r>
            <w:r w:rsidRPr="00C73F4B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</w:tbl>
    <w:tbl>
      <w:tblPr>
        <w:tblStyle w:val="TableGrid2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D2FD4" w:rsidRPr="00C73F4B" w:rsidTr="008D24FC">
        <w:trPr>
          <w:trHeight w:val="255"/>
        </w:trPr>
        <w:tc>
          <w:tcPr>
            <w:tcW w:w="9214" w:type="dxa"/>
            <w:shd w:val="clear" w:color="auto" w:fill="BFBFBF" w:themeFill="background1" w:themeFillShade="BF"/>
            <w:noWrap/>
          </w:tcPr>
          <w:p w:rsidR="006D2FD4" w:rsidRPr="00C73F4B" w:rsidRDefault="006D2FD4" w:rsidP="00F13BD3">
            <w:pPr>
              <w:tabs>
                <w:tab w:val="right" w:pos="896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3F4B">
              <w:rPr>
                <w:rFonts w:cs="B Nazanin" w:hint="cs"/>
                <w:b/>
                <w:bCs/>
                <w:sz w:val="28"/>
                <w:szCs w:val="28"/>
                <w:rtl/>
              </w:rPr>
              <w:t>دانشكده</w:t>
            </w:r>
            <w:r w:rsidRPr="00C73F4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73F4B">
              <w:rPr>
                <w:rFonts w:cs="B Nazanin" w:hint="cs"/>
                <w:b/>
                <w:bCs/>
                <w:sz w:val="28"/>
                <w:szCs w:val="28"/>
                <w:rtl/>
              </w:rPr>
              <w:t>معماري</w:t>
            </w:r>
            <w:r w:rsidRPr="00C73F4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73F4B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C73F4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73F4B">
              <w:rPr>
                <w:rFonts w:cs="B Nazanin" w:hint="cs"/>
                <w:b/>
                <w:bCs/>
                <w:sz w:val="28"/>
                <w:szCs w:val="28"/>
                <w:rtl/>
              </w:rPr>
              <w:t>شهرسازي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764"/>
        <w:gridCol w:w="1144"/>
        <w:gridCol w:w="4804"/>
      </w:tblGrid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طحان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هندريكس، جان شانون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تضاد بين فرم و عملكرد در معماري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</w:t>
            </w:r>
            <w:r w:rsidR="009C462D">
              <w:rPr>
                <w:rFonts w:cs="B Nazanin"/>
                <w:sz w:val="24"/>
                <w:szCs w:val="24"/>
                <w:rtl/>
              </w:rPr>
              <w:t>: دانشگاه تهران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مسائلي ، صديقه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خانه هاي بومي خرمشهر با نگاهي به خرمشهر پيش از جنگ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دفتر پژوهشهاي فرهنگي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تكميل همايون، ناصر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دارالفنون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همدان: دانشگاه بوعلي سينا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1395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مانزو ، ليني سي.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دلبستگي به مكان : پيشرفت ها در تئوري روش ها و كاربردها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تهران: دانشگاه معماري و هنر پارس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وود، آنتوني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ديوار سبز در ساختمان هاي بلند : كاري از كارگروه پايدارسازي انجمن ساختما نهاي بلند و سكونتگاه هاي شهري (</w:t>
            </w:r>
            <w:r w:rsidRPr="00C73F4B">
              <w:rPr>
                <w:rFonts w:cs="B Nazanin"/>
                <w:sz w:val="24"/>
                <w:szCs w:val="24"/>
              </w:rPr>
              <w:t>CTBUH</w:t>
            </w:r>
            <w:r w:rsidRPr="00C73F4B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9C462D" w:rsidP="009C462D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تهران: سازمان ميراث فرهنگي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1388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سالمن، جان پي. اس.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راهكارهاي بازديد معلولين از موزه ها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دفتر پژوهشهاي فرهنگي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حبيبي، محسن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ره آغاز دانشگاه: نگاهي تاريخي به سير تكوين دانشگاه تهران (از تاسيس تا انقلاب اسلامي)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ققنوس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جعفري ولني ، علي اصغر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روش شناسي پژوهش هاي فلسفي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مشهد: كتابكده كسري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پيرانزي، جوواني باتيستا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زندان ها [له كارچري]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پرهام نقش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9B60DD" w:rsidP="00F13BD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حاتمي نژاد ، حسين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شهر و نظريه انتقادي (با تاكيد بر آرا و آثار ديويد هاروي)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دفتر پژوهشهاي فرهنگي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1392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پلتن ، جوزف ان.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شهرهاي آينده: طراحي شهرهاي بهتر، هوشمندتر، پايدارتر و امن تر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سازمان زيباسازي شهر تهران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ميچل ، ويليام ج.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شهرهاي متصل پايدار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رخداد نو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لوفور، هانري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ضرب آهنگ كاوي: فضا، زمان و زندگي روزمره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9C462D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شهر آب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1384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آشفته، جلال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طراحي آبرساني شهري براي مهندسين و دانشجويان مكانيك و راه و ساختمان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9C462D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مشهد: آستان قدس رضوي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خورشيدي، سيد هادي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كاشي كاري در حرم مطهر رضوي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روزنه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رازجويان ، محمود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8D24FC" w:rsidP="008D24FC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گام به گام تا نظريه آفرين</w:t>
            </w:r>
            <w:r w:rsidR="006D2FD4" w:rsidRPr="00C73F4B">
              <w:rPr>
                <w:rFonts w:cs="B Nazanin"/>
                <w:sz w:val="24"/>
                <w:szCs w:val="24"/>
                <w:rtl/>
              </w:rPr>
              <w:t>;از س</w:t>
            </w:r>
            <w:r>
              <w:rPr>
                <w:rFonts w:cs="B Nazanin"/>
                <w:sz w:val="24"/>
                <w:szCs w:val="24"/>
                <w:rtl/>
              </w:rPr>
              <w:t>وال تا نظريه .از نظريه تا رساله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تهران: علم و دانش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محسن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تاجيك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مجموعه قوانين، دستورالعمل ها و بخشنامه هاي مرتبط مالي شهرداري هاي ايران تا سال 1397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 دفتر پژوهشهاي فرهنگي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تكميل همايون، ناصر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محله كليميان تهران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تالاب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منوري، مسعود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محيط زيست و حمل و نقل شهري پايدار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تبريز: دانشگاه هنر اسلامي تبريز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حداديان ، محمد علي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مدل سازي مقدماتي براي طراحي صنعتي(1)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سازمان زيباسازي شهر تهران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نسيم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صحرايي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نژاد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مرجع زيبايي شناسي پل: (ايده هاي اجرايي براي پل هاي دهانه كوتاه و متوسط)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گوهر دانش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1395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جمال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الدين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سهيلي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مروري بر تجربيات جهاني طراحي پارك هاي شهري: مجموعه مقالات دانشجويان كارشناسي ارشد معماري دانشگاه آزاد اسلامي قزوين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گوهر دانش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جمال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الدين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سهيلي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مروري بر تجربيات جهاني طراحي پارك هنر: مجموعه مقالات دانشجويان كارشناسي ارشد معماري دانشگاه آزاد اسلامي قزوين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8D24FC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 xml:space="preserve">تهران: سيماي دانش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محمدپور ليما، نغمه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مروري بر مدل هاي كمي و كيفي پيشرفته در شهرسازي با ارائه مثال هاي كاربردي: مختص دانشجويان كارشناسي ارشد و ...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دارالخلافه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يعقوبي، بهزاد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مساجد دارالخلافه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طحان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تكتم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حنايي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مسيريابي در اجتماع: نقش مسيرها در ادراك محيط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سمت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قيومي بيدهندي، مهرداد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معماري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زيباسازي شهر تهران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 xml:space="preserve">اوفلن، </w:t>
            </w: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كريس وان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مناطق پياده: فضاهاي شهري بدون خودرو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تهران: زيباسازي شهر تهران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مارون، كتي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ميدان هاي شهري: تجربه نويسندگان درباره ماهيت و اهميت تعدادي از ميدان هاي شهري سراسر دنيا</w:t>
            </w:r>
          </w:p>
        </w:tc>
      </w:tr>
    </w:tbl>
    <w:tbl>
      <w:tblPr>
        <w:tblStyle w:val="TableGrid3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D2FD4" w:rsidRPr="00C73F4B" w:rsidTr="008D24FC">
        <w:trPr>
          <w:trHeight w:val="255"/>
        </w:trPr>
        <w:tc>
          <w:tcPr>
            <w:tcW w:w="9214" w:type="dxa"/>
            <w:shd w:val="clear" w:color="auto" w:fill="BFBFBF" w:themeFill="background1" w:themeFillShade="BF"/>
            <w:noWrap/>
          </w:tcPr>
          <w:p w:rsidR="006D2FD4" w:rsidRPr="00C73F4B" w:rsidRDefault="006D2FD4" w:rsidP="00F13BD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3F4B">
              <w:rPr>
                <w:rFonts w:cs="B Nazanin"/>
                <w:b/>
                <w:bCs/>
                <w:sz w:val="28"/>
                <w:szCs w:val="28"/>
                <w:rtl/>
              </w:rPr>
              <w:t>دانشكده هنرهاي تجسمي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764"/>
        <w:gridCol w:w="1144"/>
        <w:gridCol w:w="4804"/>
      </w:tblGrid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 : پارت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1380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فرهت، هرمز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دستگاه در موسيقي ايراني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سوره مهر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جاويد ، هوشنگ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سيري بر تاريخ داستان پردازي آوازي و موسيقايي در ايران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ماهور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حجازي، عليرضا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شناخت دستگاه هاي موسيقي ايراني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معين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فخرالديني ، فرهاد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فرم و آفرينش در موسيقي ايران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9C462D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مشهد: آستان قدس رضوي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خورشيدي، سيد هادي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كاشي كاري در حرم مطهر رضوي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دانشگاه تهران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1382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مشايخي، عليرضا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كنتر پوان مدال: نگاهي به برداشت يپسن از شيوه پالسترينا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ماهور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مشايخي ، عليرضا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كنترپوان تنال: آهنگسازي به شيوه ي باخ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بيدگل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تامپسون، دونالد ان.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كوسه شكم پر 12 ميليون دلار: پرونده اي دربارۀ اقتصاد سردرگم هنر معاصر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چشمه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1384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كمال پورتراب ، مصطفي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مباني آهنگسازي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سيته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1393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پريكن ، ماريو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مباني خلاقيت در تبليغات: ايده ها و تكنيك هايي برگرفته از بهترين تبليغات دنيا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lastRenderedPageBreak/>
              <w:t>تهران: سوره مهر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1390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وزيريان ، علي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مجموعه اي از آثار گرافيك مذهبي علي وزيريان: به همراه گزيده اي از نقاشي ها، آثار ديجيتال و ...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متن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 w:hint="cs"/>
                <w:sz w:val="24"/>
                <w:szCs w:val="24"/>
                <w:rtl/>
              </w:rPr>
              <w:t>فاطمه</w:t>
            </w:r>
            <w:r w:rsidRPr="00C73F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73F4B">
              <w:rPr>
                <w:rFonts w:cs="B Nazanin" w:hint="cs"/>
                <w:sz w:val="24"/>
                <w:szCs w:val="24"/>
                <w:rtl/>
              </w:rPr>
              <w:t>بنويدي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مجموعه مقالات هم انديشي هنر و اخلاق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دانشگاه تهران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هنرمند، امين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مقدمه اي بر آناليز موسيقي آتنال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ماهور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1379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مسعوديه ، محمد تقي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موسيقي تركمني آوانويسي و تجزيه و تحليل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كارنامه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1388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رولان ، رومن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موسيقي دانان امروز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متن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آسلندر، فيليپ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نظريه براي مطالعات پرفورمنس؛ راهنماي دانشجويان</w:t>
            </w:r>
          </w:p>
        </w:tc>
      </w:tr>
      <w:tr w:rsidR="006D2FD4" w:rsidRPr="00C73F4B" w:rsidTr="00F13BD3">
        <w:trPr>
          <w:trHeight w:val="255"/>
        </w:trPr>
        <w:tc>
          <w:tcPr>
            <w:tcW w:w="2468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تهران: سوره مهر</w:t>
            </w:r>
            <w:r w:rsidR="009C462D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</w:rPr>
              <w:t>1384</w:t>
            </w:r>
          </w:p>
        </w:tc>
        <w:tc>
          <w:tcPr>
            <w:tcW w:w="114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ريمسكي كرساكف، نيكلاي آندري يويچ</w:t>
            </w:r>
          </w:p>
        </w:tc>
        <w:tc>
          <w:tcPr>
            <w:tcW w:w="4804" w:type="dxa"/>
            <w:noWrap/>
            <w:hideMark/>
          </w:tcPr>
          <w:p w:rsidR="006D2FD4" w:rsidRPr="00C73F4B" w:rsidRDefault="006D2FD4" w:rsidP="00F13BD3">
            <w:pPr>
              <w:rPr>
                <w:rFonts w:cs="B Nazanin"/>
                <w:sz w:val="24"/>
                <w:szCs w:val="24"/>
              </w:rPr>
            </w:pPr>
            <w:r w:rsidRPr="00C73F4B">
              <w:rPr>
                <w:rFonts w:cs="B Nazanin"/>
                <w:sz w:val="24"/>
                <w:szCs w:val="24"/>
                <w:rtl/>
              </w:rPr>
              <w:t>هارموني كاربردي</w:t>
            </w:r>
          </w:p>
        </w:tc>
      </w:tr>
    </w:tbl>
    <w:p w:rsidR="006D2FD4" w:rsidRDefault="006D2FD4"/>
    <w:sectPr w:rsidR="006D2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D4"/>
    <w:rsid w:val="00226E23"/>
    <w:rsid w:val="00247ED6"/>
    <w:rsid w:val="006D2FD4"/>
    <w:rsid w:val="008D24FC"/>
    <w:rsid w:val="008F359D"/>
    <w:rsid w:val="009B60DD"/>
    <w:rsid w:val="009C462D"/>
    <w:rsid w:val="00AF6272"/>
    <w:rsid w:val="00B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4EF672-A470-45F6-9AAB-281382F0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D4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FD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2FD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D2FD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2FD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mr.kiani</dc:creator>
  <cp:keywords/>
  <dc:description/>
  <cp:lastModifiedBy>Mrs Reisi</cp:lastModifiedBy>
  <cp:revision>2</cp:revision>
  <dcterms:created xsi:type="dcterms:W3CDTF">2019-11-10T06:09:00Z</dcterms:created>
  <dcterms:modified xsi:type="dcterms:W3CDTF">2019-11-10T06:09:00Z</dcterms:modified>
</cp:coreProperties>
</file>