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FB" w:rsidRDefault="009527FB" w:rsidP="00821B95">
      <w:pPr>
        <w:jc w:val="center"/>
        <w:rPr>
          <w:b/>
          <w:bCs/>
          <w:rtl/>
        </w:rPr>
      </w:pPr>
      <w:r w:rsidRPr="009527FB">
        <w:rPr>
          <w:rFonts w:hint="cs"/>
          <w:b/>
          <w:bCs/>
          <w:rtl/>
        </w:rPr>
        <w:t xml:space="preserve">فهرست کارفرمايان </w:t>
      </w:r>
      <w:r w:rsidR="00821B95">
        <w:rPr>
          <w:rFonts w:hint="cs"/>
          <w:b/>
          <w:bCs/>
          <w:rtl/>
        </w:rPr>
        <w:t>96</w:t>
      </w:r>
      <w:r w:rsidRPr="009527FB">
        <w:rPr>
          <w:rFonts w:hint="cs"/>
          <w:b/>
          <w:bCs/>
          <w:rtl/>
        </w:rPr>
        <w:t xml:space="preserve">- </w:t>
      </w:r>
      <w:r w:rsidR="00821B95">
        <w:rPr>
          <w:rFonts w:hint="cs"/>
          <w:b/>
          <w:bCs/>
          <w:rtl/>
        </w:rPr>
        <w:t>88</w:t>
      </w:r>
      <w:bookmarkStart w:id="0" w:name="_GoBack"/>
      <w:bookmarkEnd w:id="0"/>
    </w:p>
    <w:p w:rsidR="009527FB" w:rsidRPr="009527FB" w:rsidRDefault="009527FB" w:rsidP="009527FB">
      <w:pPr>
        <w:jc w:val="center"/>
        <w:rPr>
          <w:b/>
          <w:bCs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1528"/>
        <w:gridCol w:w="7642"/>
        <w:gridCol w:w="5195"/>
        <w:gridCol w:w="750"/>
      </w:tblGrid>
      <w:tr w:rsidR="00D12012" w:rsidRPr="00A91B4D" w:rsidTr="009527FB">
        <w:trPr>
          <w:trHeight w:val="62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نام مجري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سازمان کارفرما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سال ثبت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احمد شاهیوندی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مطالعه ساماندهی سد حوضیان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اداره کل میراث فرهنگی 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علی شجاعی اصفهانی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ارائه خدمات پژوهشی در زمینه انجام فصل اول پژوهش های باستان شناختی و مطالعات مترو اصفهان(ایستگاه امام حسین و انقلاب)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پژوهشگاه ميراث فرهنگي، صنايع دستي و گردشگري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 xml:space="preserve"> حمید فدایی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راهکارهای ارتقای تعامل سینما و دانشگاه در ایران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سازمان سینمایی و سمعی و بصری وزارت فرهنگ و ارشاد اسلامی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فرشاد نصراللهی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مطالعه  تدوین ضوابط طراحی پایدار و اقلیمی ساختمان های شهر اصفهان مبنی بر انرژی تجدید پذیر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زاهد شفیعی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طرح مطالعاتی گردشگری شهر حسن آباد با تاکید بر مولفه های مهم گردشگری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حسن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زاهد شفیعی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طرح جامع گردشگری سمیرم (با تاکید بر محور میانی تقرچه تا دریاچه)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سمیرم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زاهد شفیعی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پژوهش و تهیه طرح گردشگری شهر حنا با تاکید بر کمپینگ گردشگری شهر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شهر حنا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ناصر یارمحمدیان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شناسایی مزیت نسبی شهر اصفهان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معاونت برنامه ریزی و توسعه منابع انسانی شهرداری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امیر مسعود فریدی زاد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ارائه روش هاي ابتکاري براي افزایش بهره وري ایستگاههاي دوچرخه شهر اصفهان از نظر استفاده از دوچرخه هاي موجود در ایستگاها توسط مردم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معاونت برنامه ریزي، پژوهش و فناوري اطلاعات شهرداري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رضا نصر اصفهانی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بررسی وضعیت موجود و تدوین الگوی پیشنهادی نحوه محاسبه و تعین عوارض دانشگاهها و شهرداریها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وزارت علوم و قناوری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96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امید عودباشی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مطالعات آزمایشگاهی بر روی مکانیزم خوردگی و ارزیابی شرایط حفاظتی در گنبد فلزی حافظ شیراز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پژوهشکده حفاظت و مرمت آثار تاریخی - فرهنگی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95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احمد شاهیوندی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تهیه برنامه راهبردی (استراتژیک)پنج ساله شهرداری الشتر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الشتر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95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زاهد شفیعی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طرح های مطالعاتی گردشگری مجموعه تاریخی چهار برج و محور تاریخی گردشگری منتهی به مجموعه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باغ بهادران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95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احمد شاهیوندی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 مطالعه و تدوین و تهیه  و تدوین سند چشم انداز 20ساله و برنامه استراتژیک پنج ساله شهرداري نی ریز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نی 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95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احمد شاهیوندی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سند مناسب سازي فضاهاي شهري براي شهروندان با شرایط خاص (معلولین، کودکان و سایر افراد کم توان)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شهرداري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95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احمد شاهیوندی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آسیب شناسی عوامل زمینه ای ( قانونی، اجتماعی، اقتصادی، فرهنگی و مدریتی) در بروز تخلفات ساختمانی و اثرات آن بر ساختار کالبدی - فضایی شهر اصفهان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شهرداري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95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احمد شاهيوندي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مطالعه،پژوهش و تهيه برنامه راهبردي(استراتژيک)پنج ساله شهرداري رباط کريم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شهرداري رباط کريم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95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مجید صالحی نیا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بررسی و آسیب شناسی مدارس غیرانتفاعی موجود در شهر قزوین به لحاظ مکان یابی وکیفیت فضاي آموزشی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اداره کل نوسازی و تجهیزات مدارس 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93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مرتضی حصاری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توسعه استانه امامزاده معصوم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شرکت مشاور روند هماهنگ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93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محمود محمدی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تهیه برنامه راهبردي پنج ساله شهرداري شهر زاینده رود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شهر زاینده رود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93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محمود محمدی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تهیه برنامه راهبردي پنج ساله شهرداري شهر ابریشم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شهرداري شهر ابریشم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93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رضا نصر اصفهانی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ارائه الگوي مناسب براي منابع مالی پایدار براي کلان شهرها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وزارت راه و شهرسازی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93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نیلوفر ملک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تدوین الگوی ضوابط طراحی نمای مدارس در هماهنگی با سیمای شهری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اداره کل توسعه و تجهیز مدارس استان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92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رسول بیدرام 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تکمیل انجام مطالعه آمایش سرزمین و سند توسعه استان اصفهان با رویکرد برنامه ریزی راهبردی در بخش گردشگری و میراث فرهنگی 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شهرک علمی تحقیقاتی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92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رسول بیدرام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سنجش سازگاري انگاشت هاي توسعه پایدار و کیفیت زندگی با ویژگی هاي ایرانی- اسلامی و کارکردي شهر اصفهان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شهرداری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91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رسول بیدرام،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انجام مطالعه آمایش سرزمین و سند توسعه استان اصفهان با رویکرد برنامه ریزی راهبردی در بخش گردشگری و میراث فرهنگی 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شهرک علمی تحقیقاتی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91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رسول بیدرام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مطالعه آمایش سرزمین و سند توسعه استان اصفهان با رویکرد برنامه ریزی راهبردی در بخش صنایع دستی 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شهرک علمی تحقیقاتی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91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فرهنگ مظفر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انجام مطالعات تهیه و طرح جهت حوزه نفوذ شهر شیب دراز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معاونت معماری و شهرسازی منطقه آزاد قشم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91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مرضيه حکمت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تهيه طرح مطالعات محتوايي موزه مدرسه کمالي قشم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منطقه آزاد قشم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91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رامین مدنی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خدمات نظارت و مشاوره بر نحوه اجرای طرح ویژه بهسازی مسکن روستایی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بنیاد مسکن انقلاب اسلامی استان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90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مهرنوش شفیعی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تدوين استاندارد صنايع دستي در گروه توليد صنايع دستي فلزی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sz w:val="22"/>
                <w:szCs w:val="22"/>
                <w:rtl/>
              </w:rPr>
              <w:t>پژوهشگاه ميراث فرهنگي، صنايع دستي و گردشگري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90</w:t>
            </w:r>
          </w:p>
        </w:tc>
      </w:tr>
      <w:tr w:rsidR="00D12012" w:rsidRPr="00A91B4D" w:rsidTr="009527F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رسول بیدرام</w:t>
            </w:r>
          </w:p>
        </w:tc>
        <w:tc>
          <w:tcPr>
            <w:tcW w:w="7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امکان سنجی تعیین ساختار و برنامه ریزی جهت به جریان انداختن ذخیره طلای بانکها و بررسی نحوه جذب و به جریان انداختن طلای مردم در سیستم تولید طلای کشور 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12" w:rsidRPr="00A91B4D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شهرکهای صنعتی 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12" w:rsidRPr="0001121F" w:rsidRDefault="00D12012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88</w:t>
            </w:r>
          </w:p>
        </w:tc>
      </w:tr>
    </w:tbl>
    <w:p w:rsidR="006D482B" w:rsidRDefault="006D482B" w:rsidP="006D482B"/>
    <w:p w:rsidR="00917A53" w:rsidRDefault="00917A53"/>
    <w:sectPr w:rsidR="00917A53" w:rsidSect="00A91B4D">
      <w:pgSz w:w="16838" w:h="23811" w:code="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B"/>
    <w:rsid w:val="00275032"/>
    <w:rsid w:val="002E065B"/>
    <w:rsid w:val="005E4AF2"/>
    <w:rsid w:val="00602997"/>
    <w:rsid w:val="006D482B"/>
    <w:rsid w:val="0081086A"/>
    <w:rsid w:val="00821B95"/>
    <w:rsid w:val="00917A53"/>
    <w:rsid w:val="009527FB"/>
    <w:rsid w:val="00B7167D"/>
    <w:rsid w:val="00D12012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4E3E2"/>
  <w15:chartTrackingRefBased/>
  <w15:docId w15:val="{220C7BAF-B057-4699-AFC1-833E851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6"/>
        <w:lang w:val="en-US" w:eastAsia="en-US" w:bidi="fa-IR"/>
      </w:rPr>
    </w:rPrDefault>
    <w:pPrDefault>
      <w:pPr>
        <w:bidi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0F6E-054C-4E9C-A68D-602F8F69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Mrs.Faregh</dc:creator>
  <cp:keywords/>
  <dc:description/>
  <cp:lastModifiedBy>Mrs.Faregh</cp:lastModifiedBy>
  <cp:revision>5</cp:revision>
  <dcterms:created xsi:type="dcterms:W3CDTF">2020-05-18T05:18:00Z</dcterms:created>
  <dcterms:modified xsi:type="dcterms:W3CDTF">2020-05-18T05:39:00Z</dcterms:modified>
</cp:coreProperties>
</file>